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7dfd40d285bd4c93"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A2" w:rsidRPr="00330E7E" w:rsidRDefault="00325EA2">
      <w:pPr>
        <w:pStyle w:val="Section"/>
      </w:pPr>
      <w:r w:rsidRPr="00330E7E">
        <w:t xml:space="preserve">SECTION .0300 </w:t>
      </w:r>
      <w:r w:rsidRPr="00330E7E">
        <w:noBreakHyphen/>
        <w:t xml:space="preserve"> REGISTRATION OF</w:t>
      </w:r>
      <w:bookmarkStart w:id="0" w:name="_GoBack"/>
      <w:bookmarkEnd w:id="0"/>
      <w:r w:rsidRPr="00330E7E">
        <w:t xml:space="preserve"> WATER WITHDRAWALS AND TRANSFERS</w:t>
      </w:r>
    </w:p>
    <w:p w:rsidR="00325EA2" w:rsidRPr="00330E7E" w:rsidRDefault="00325EA2">
      <w:pPr>
        <w:rPr>
          <w:rFonts w:ascii="Times New Roman" w:hAnsi="Times New Roman" w:cs="Times New Roman"/>
          <w:b/>
          <w:bCs/>
        </w:rPr>
      </w:pPr>
    </w:p>
    <w:p w:rsidR="00325EA2" w:rsidRPr="00330E7E" w:rsidRDefault="00325EA2">
      <w:pPr>
        <w:pStyle w:val="Rule"/>
      </w:pPr>
      <w:r w:rsidRPr="00330E7E">
        <w:t>15A NCAC 02E .0301</w:t>
      </w:r>
      <w:r w:rsidRPr="00330E7E">
        <w:tab/>
        <w:t>APPLICATION; PROCESSING FEES</w:t>
      </w:r>
    </w:p>
    <w:p w:rsidR="00325EA2" w:rsidRPr="00330E7E" w:rsidRDefault="00325EA2">
      <w:pPr>
        <w:pStyle w:val="Paragraph"/>
      </w:pPr>
      <w:r w:rsidRPr="00330E7E">
        <w:t>(a)  Any person subject to G.S. 143-215.22H, shall complete, sign, and submit an application for registration, on a form provided by the Department, to the Director of the Division of Water Resources.  The registration application and registration processing fee</w:t>
      </w:r>
      <w:r w:rsidR="00170A27" w:rsidRPr="00330E7E">
        <w:t xml:space="preserve"> as set forth </w:t>
      </w:r>
      <w:r w:rsidR="00170A27" w:rsidRPr="00330E7E">
        <w:rPr>
          <w:u w:val="single"/>
        </w:rPr>
        <w:t>in Paragraph (b) of this rule</w:t>
      </w:r>
      <w:r w:rsidRPr="00330E7E">
        <w:rPr>
          <w:u w:val="single"/>
        </w:rPr>
        <w:t xml:space="preserve"> </w:t>
      </w:r>
      <w:r w:rsidRPr="00330E7E">
        <w:rPr>
          <w:strike/>
        </w:rPr>
        <w:t>(if applicable)</w:t>
      </w:r>
      <w:r w:rsidRPr="00330E7E">
        <w:t xml:space="preserve"> shall be mailed to the Division of Water Resources, North Carolina Department of </w:t>
      </w:r>
      <w:r w:rsidRPr="00330E7E">
        <w:rPr>
          <w:strike/>
        </w:rPr>
        <w:t>Environment, Health, and Natural Resources, Post Office Box 27687, Raleigh, North Carolina 27611-7687</w:t>
      </w:r>
      <w:r w:rsidR="0037395B" w:rsidRPr="00330E7E">
        <w:t xml:space="preserve"> </w:t>
      </w:r>
      <w:r w:rsidR="0037395B" w:rsidRPr="00330E7E">
        <w:rPr>
          <w:u w:val="single"/>
        </w:rPr>
        <w:t>Environmental Quality, mailing address shall be provided by Division of Water Resources</w:t>
      </w:r>
      <w:r w:rsidRPr="00330E7E">
        <w:t>.</w:t>
      </w:r>
    </w:p>
    <w:p w:rsidR="00325EA2" w:rsidRPr="00330E7E" w:rsidRDefault="00325EA2">
      <w:pPr>
        <w:pStyle w:val="Paragraph"/>
      </w:pPr>
      <w:r w:rsidRPr="00330E7E">
        <w:t>(b)  Except as otherwise provided in this Rule, a non-refundable registration processing fee in the amount of fifty dollars ($50.00) shall be paid when the registration application form is submitted.</w:t>
      </w:r>
    </w:p>
    <w:p w:rsidR="00325EA2" w:rsidRPr="00330E7E" w:rsidRDefault="00325EA2">
      <w:pPr>
        <w:pStyle w:val="SubParagraph"/>
      </w:pPr>
      <w:r w:rsidRPr="00330E7E">
        <w:t>(1)</w:t>
      </w:r>
      <w:r w:rsidRPr="00330E7E">
        <w:tab/>
        <w:t>No registration application form is complete until the registration processing fee is paid.</w:t>
      </w:r>
    </w:p>
    <w:p w:rsidR="00325EA2" w:rsidRPr="00330E7E" w:rsidRDefault="00325EA2">
      <w:pPr>
        <w:pStyle w:val="SubParagraph"/>
        <w:rPr>
          <w:strike/>
        </w:rPr>
      </w:pPr>
      <w:r w:rsidRPr="00330E7E">
        <w:rPr>
          <w:strike/>
        </w:rPr>
        <w:t>(2)</w:t>
      </w:r>
      <w:r w:rsidRPr="00330E7E">
        <w:rPr>
          <w:strike/>
        </w:rPr>
        <w:tab/>
        <w:t>Each facility from which a person withdraws or transfers one million gallons per day or more must be separately registered.  The registration application for each facility to be registered must include the fee in the amount set forth in this Rule.</w:t>
      </w:r>
    </w:p>
    <w:p w:rsidR="00325EA2" w:rsidRPr="00330E7E" w:rsidRDefault="00325EA2">
      <w:pPr>
        <w:pStyle w:val="SubParagraph"/>
      </w:pPr>
      <w:r w:rsidRPr="00330E7E">
        <w:rPr>
          <w:strike/>
        </w:rPr>
        <w:t>(3)</w:t>
      </w:r>
      <w:r w:rsidR="00C10181" w:rsidRPr="00330E7E">
        <w:rPr>
          <w:u w:val="single"/>
        </w:rPr>
        <w:t>(2)</w:t>
      </w:r>
      <w:r w:rsidRPr="00330E7E">
        <w:tab/>
      </w:r>
      <w:r w:rsidRPr="00330E7E">
        <w:rPr>
          <w:strike/>
        </w:rPr>
        <w:t>A late registration fee in the amount of five dollars ($5.00) per day for each day the registration of a water transfer or withdrawal is late, up to a maximum of five hundred dollars ($500.00), shall be assessed as a penalty for failure to register the water transfer or withdrawal in a timely manner.</w:t>
      </w:r>
      <w:r w:rsidRPr="00330E7E">
        <w:t xml:space="preserve">  The penalty</w:t>
      </w:r>
      <w:r w:rsidR="00C10181" w:rsidRPr="00330E7E">
        <w:t xml:space="preserve"> </w:t>
      </w:r>
      <w:r w:rsidR="00C10181" w:rsidRPr="00330E7E">
        <w:rPr>
          <w:u w:val="single"/>
        </w:rPr>
        <w:t>pursuant to</w:t>
      </w:r>
      <w:r w:rsidRPr="00330E7E">
        <w:rPr>
          <w:u w:val="single"/>
        </w:rPr>
        <w:t xml:space="preserve"> </w:t>
      </w:r>
      <w:r w:rsidR="00C063DD" w:rsidRPr="00330E7E">
        <w:rPr>
          <w:u w:val="single"/>
        </w:rPr>
        <w:t>G.S. 143-215.22H(e)</w:t>
      </w:r>
      <w:r w:rsidR="00C063DD" w:rsidRPr="00330E7E">
        <w:t xml:space="preserve"> </w:t>
      </w:r>
      <w:r w:rsidR="00C10181" w:rsidRPr="00330E7E">
        <w:rPr>
          <w:u w:val="single"/>
        </w:rPr>
        <w:t xml:space="preserve">shall stop </w:t>
      </w:r>
      <w:r w:rsidRPr="00330E7E">
        <w:rPr>
          <w:strike/>
        </w:rPr>
        <w:t>stops</w:t>
      </w:r>
      <w:r w:rsidRPr="00330E7E">
        <w:t xml:space="preserve"> accruing on the date of receipt of the completed registration application by the Division of Water Resources.</w:t>
      </w:r>
    </w:p>
    <w:p w:rsidR="00325EA2" w:rsidRPr="00330E7E" w:rsidRDefault="00325EA2">
      <w:pPr>
        <w:pStyle w:val="SubParagraph"/>
      </w:pPr>
      <w:r w:rsidRPr="00330E7E">
        <w:rPr>
          <w:strike/>
        </w:rPr>
        <w:t>(4)</w:t>
      </w:r>
      <w:r w:rsidR="00C10181" w:rsidRPr="00330E7E">
        <w:rPr>
          <w:u w:val="single"/>
        </w:rPr>
        <w:t>(3</w:t>
      </w:r>
      <w:r w:rsidR="00C10181" w:rsidRPr="00330E7E">
        <w:t>)</w:t>
      </w:r>
      <w:r w:rsidRPr="00330E7E">
        <w:tab/>
        <w:t xml:space="preserve">Payment of the registration processing fee may be by check or money order made payable to the </w:t>
      </w:r>
      <w:r w:rsidRPr="00330E7E">
        <w:rPr>
          <w:strike/>
        </w:rPr>
        <w:t>"N. C. Department of Environment, Health, and Natural Resources."</w:t>
      </w:r>
      <w:r w:rsidR="00C063DD" w:rsidRPr="00330E7E">
        <w:t xml:space="preserve"> </w:t>
      </w:r>
      <w:r w:rsidR="00C063DD" w:rsidRPr="00330E7E">
        <w:rPr>
          <w:u w:val="single"/>
        </w:rPr>
        <w:t>“N. C. Department of Environmental Quality.”</w:t>
      </w:r>
      <w:r w:rsidR="00C063DD" w:rsidRPr="00330E7E">
        <w:t xml:space="preserve"> </w:t>
      </w:r>
      <w:r w:rsidRPr="00330E7E">
        <w:t>The check or money order shall refer to the water withdrawal or transfer registration application.</w:t>
      </w:r>
    </w:p>
    <w:p w:rsidR="00325EA2" w:rsidRPr="00330E7E" w:rsidRDefault="00325EA2">
      <w:pPr>
        <w:pStyle w:val="Paragraph"/>
      </w:pPr>
      <w:r w:rsidRPr="00330E7E">
        <w:t xml:space="preserve">(c)  Except as otherwise provided in this Rule, upon receipt of a </w:t>
      </w:r>
      <w:r w:rsidRPr="00330E7E">
        <w:rPr>
          <w:strike/>
        </w:rPr>
        <w:t>properly</w:t>
      </w:r>
      <w:r w:rsidRPr="00330E7E">
        <w:t xml:space="preserve"> completed application form and the registration processing fee, the applicant shall be issued a receipt of registration.</w:t>
      </w:r>
    </w:p>
    <w:p w:rsidR="00325EA2" w:rsidRPr="00330E7E" w:rsidRDefault="00325EA2">
      <w:pPr>
        <w:pStyle w:val="Paragraph"/>
      </w:pPr>
      <w:r w:rsidRPr="00330E7E">
        <w:t xml:space="preserve">(d)  Pursuant to G.S. 143-215.3(a)(la), and G.S. 143-215.22H, no fees including late registration fees for failing to register or update registrations in a timely manner, are required to be paid under this Rule by a farmer </w:t>
      </w:r>
      <w:r w:rsidRPr="00330E7E">
        <w:rPr>
          <w:strike/>
        </w:rPr>
        <w:t>who submits an application for or an update of a registration of a withdrawal or transfer that pertains to farming operations.  Upon receipt of a properly completed application from a farmer, the applicant will be issued a receipt of registration.</w:t>
      </w:r>
      <w:r w:rsidR="00C063DD" w:rsidRPr="00330E7E">
        <w:t xml:space="preserve"> </w:t>
      </w:r>
      <w:r w:rsidR="00C063DD" w:rsidRPr="00330E7E">
        <w:rPr>
          <w:u w:val="single"/>
        </w:rPr>
        <w:t>whose activities are directly related or incidental to the production of crops, fruits, vegetables, ornamental and flowering plants, dairy products, livestock, poultry, and other agricultural products, or to the creation or maintenance of waterfowl impoundments.</w:t>
      </w:r>
      <w:r w:rsidR="00C063DD" w:rsidRPr="00330E7E">
        <w:t xml:space="preserve">  </w:t>
      </w:r>
    </w:p>
    <w:p w:rsidR="00325EA2" w:rsidRPr="00330E7E" w:rsidRDefault="00325EA2">
      <w:pPr>
        <w:pStyle w:val="Paragraph"/>
        <w:rPr>
          <w:strike/>
        </w:rPr>
      </w:pPr>
      <w:r w:rsidRPr="00330E7E">
        <w:rPr>
          <w:strike/>
        </w:rPr>
        <w:t>(e)  Pursuant to G.S. 143-215.22H(c), separate registration of a water withdrawal or transfer is not required of a local government that completes and periodically revises and updates its water supply plan pursuant to G.S. 143-355(l).</w:t>
      </w:r>
    </w:p>
    <w:p w:rsidR="00325EA2" w:rsidRPr="00330E7E" w:rsidRDefault="00325EA2">
      <w:pPr>
        <w:pStyle w:val="Paragraph"/>
        <w:rPr>
          <w:strike/>
        </w:rPr>
      </w:pPr>
      <w:r w:rsidRPr="00330E7E">
        <w:rPr>
          <w:strike/>
        </w:rPr>
        <w:t>(f)  Any person who withdraws or transfers one million gallons or more in any single day must register the withdrawal or transfer.</w:t>
      </w:r>
    </w:p>
    <w:p w:rsidR="00325EA2" w:rsidRPr="00330E7E" w:rsidRDefault="00325EA2">
      <w:pPr>
        <w:rPr>
          <w:rFonts w:ascii="Times New Roman" w:hAnsi="Times New Roman" w:cs="Times New Roman"/>
        </w:rPr>
      </w:pPr>
    </w:p>
    <w:p w:rsidR="00325EA2" w:rsidRPr="00330E7E" w:rsidRDefault="00325EA2">
      <w:pPr>
        <w:pStyle w:val="History"/>
      </w:pPr>
      <w:r w:rsidRPr="00330E7E">
        <w:t>History Note:</w:t>
      </w:r>
      <w:r w:rsidRPr="00330E7E">
        <w:tab/>
        <w:t>Filed as a Temporary Rule Eff. October 14, 1991 for a Period of 180 Days to Expire on April 11, 1992;</w:t>
      </w:r>
    </w:p>
    <w:p w:rsidR="00325EA2" w:rsidRPr="00330E7E" w:rsidRDefault="00325EA2">
      <w:pPr>
        <w:pStyle w:val="HistoryAfter"/>
      </w:pPr>
      <w:r w:rsidRPr="00330E7E">
        <w:t>Authority G.S. 143</w:t>
      </w:r>
      <w:r w:rsidRPr="00330E7E">
        <w:noBreakHyphen/>
        <w:t>215.3(a)(1a); 143</w:t>
      </w:r>
      <w:r w:rsidRPr="00330E7E">
        <w:noBreakHyphen/>
        <w:t>215.3(a)(1b); 143</w:t>
      </w:r>
      <w:r w:rsidRPr="00330E7E">
        <w:noBreakHyphen/>
        <w:t>215.22H</w:t>
      </w:r>
      <w:r w:rsidRPr="00330E7E">
        <w:rPr>
          <w:strike/>
        </w:rPr>
        <w:t>; 143-355(1)</w:t>
      </w:r>
      <w:r w:rsidRPr="00330E7E">
        <w:t>;</w:t>
      </w:r>
    </w:p>
    <w:p w:rsidR="00325EA2" w:rsidRPr="00330E7E" w:rsidRDefault="00325EA2">
      <w:pPr>
        <w:pStyle w:val="HistoryAfter"/>
      </w:pPr>
      <w:r w:rsidRPr="00330E7E">
        <w:t>Eff. April 1, 1992;</w:t>
      </w:r>
    </w:p>
    <w:p w:rsidR="00325EA2" w:rsidRPr="00330E7E" w:rsidRDefault="00325EA2">
      <w:pPr>
        <w:pStyle w:val="HistoryAfter"/>
      </w:pPr>
      <w:r w:rsidRPr="00330E7E">
        <w:t>Amended Eff. September 1, 1994.</w:t>
      </w:r>
    </w:p>
    <w:p w:rsidR="00325EA2" w:rsidRPr="00330E7E" w:rsidRDefault="00325EA2">
      <w:pPr>
        <w:rPr>
          <w:rFonts w:ascii="Times New Roman" w:hAnsi="Times New Roman" w:cs="Times New Roman"/>
        </w:rPr>
      </w:pPr>
    </w:p>
    <w:sectPr w:rsidR="00325EA2" w:rsidRPr="00330E7E" w:rsidSect="00BD280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1440" w:header="360" w:footer="360" w:gutter="0"/>
      <w:lnNumType w:countBy="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059" w:rsidRDefault="00DB3059" w:rsidP="00A60E47">
      <w:r>
        <w:separator/>
      </w:r>
    </w:p>
  </w:endnote>
  <w:endnote w:type="continuationSeparator" w:id="0">
    <w:p w:rsidR="00DB3059" w:rsidRDefault="00DB3059" w:rsidP="00A6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68" w:rsidRDefault="00595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45" w:rsidRDefault="007C6145" w:rsidP="002532C4">
    <w:pPr>
      <w:jc w:val="center"/>
    </w:pPr>
    <w:r>
      <w:fldChar w:fldCharType="begin"/>
    </w:r>
    <w:r>
      <w:instrText>PAGE</w:instrText>
    </w:r>
    <w:r>
      <w:fldChar w:fldCharType="separate"/>
    </w:r>
    <w:r w:rsidR="00595B68">
      <w:rPr>
        <w:noProof/>
      </w:rPr>
      <w:t>1</w:t>
    </w:r>
    <w:r>
      <w:fldChar w:fldCharType="end"/>
    </w:r>
    <w:r>
      <w:t xml:space="preserve"> of </w:t>
    </w:r>
    <w:r w:rsidR="00B84401">
      <w:rPr>
        <w:noProof/>
      </w:rPr>
      <w:fldChar w:fldCharType="begin"/>
    </w:r>
    <w:r w:rsidR="00B84401">
      <w:rPr>
        <w:noProof/>
      </w:rPr>
      <w:instrText xml:space="preserve"> NUMPAGES  \* Arabic </w:instrText>
    </w:r>
    <w:r w:rsidR="00B84401">
      <w:rPr>
        <w:noProof/>
      </w:rPr>
      <w:fldChar w:fldCharType="separate"/>
    </w:r>
    <w:r w:rsidR="00595B68">
      <w:rPr>
        <w:noProof/>
      </w:rPr>
      <w:t>2</w:t>
    </w:r>
    <w:r w:rsidR="00B8440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45" w:rsidRDefault="007C6145" w:rsidP="00A60E47">
    <w:r>
      <w:fldChar w:fldCharType="begin"/>
    </w:r>
    <w:r>
      <w:fldChar w:fldCharType="begin"/>
    </w:r>
    <w:r>
      <w:instrText>NUMPAGES</w:instrText>
    </w:r>
    <w:r>
      <w:fldChar w:fldCharType="separate"/>
    </w:r>
    <w:r w:rsidR="0017725D">
      <w:rPr>
        <w:noProof/>
      </w:rPr>
      <w:instrText>2</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059" w:rsidRDefault="00DB3059" w:rsidP="00A60E47">
      <w:r>
        <w:separator/>
      </w:r>
    </w:p>
  </w:footnote>
  <w:footnote w:type="continuationSeparator" w:id="0">
    <w:p w:rsidR="00DB3059" w:rsidRDefault="00DB3059" w:rsidP="00A60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68" w:rsidRDefault="00595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60429"/>
      <w:docPartObj>
        <w:docPartGallery w:val="Watermarks"/>
        <w:docPartUnique/>
      </w:docPartObj>
    </w:sdtPr>
    <w:sdtContent>
      <w:p w:rsidR="00595B68" w:rsidRDefault="00595B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00517"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68" w:rsidRDefault="00595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C982830"/>
    <w:multiLevelType w:val="hybridMultilevel"/>
    <w:tmpl w:val="0930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mirrorMargin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5D"/>
    <w:rsid w:val="00005A49"/>
    <w:rsid w:val="00037311"/>
    <w:rsid w:val="0005731A"/>
    <w:rsid w:val="00081174"/>
    <w:rsid w:val="00093A22"/>
    <w:rsid w:val="000A7F3D"/>
    <w:rsid w:val="000D00BA"/>
    <w:rsid w:val="000E2FEF"/>
    <w:rsid w:val="00102212"/>
    <w:rsid w:val="0011650F"/>
    <w:rsid w:val="00140463"/>
    <w:rsid w:val="00145BC8"/>
    <w:rsid w:val="00170A27"/>
    <w:rsid w:val="00172523"/>
    <w:rsid w:val="0017725D"/>
    <w:rsid w:val="001B0231"/>
    <w:rsid w:val="001C3275"/>
    <w:rsid w:val="001E0D7D"/>
    <w:rsid w:val="001F4CB9"/>
    <w:rsid w:val="00200674"/>
    <w:rsid w:val="002038B6"/>
    <w:rsid w:val="002262FF"/>
    <w:rsid w:val="00235C1F"/>
    <w:rsid w:val="002412EC"/>
    <w:rsid w:val="002532C4"/>
    <w:rsid w:val="002734FC"/>
    <w:rsid w:val="00283A66"/>
    <w:rsid w:val="002873D8"/>
    <w:rsid w:val="00295388"/>
    <w:rsid w:val="002B0F89"/>
    <w:rsid w:val="002C2D37"/>
    <w:rsid w:val="002C6772"/>
    <w:rsid w:val="002C68B7"/>
    <w:rsid w:val="002D46CC"/>
    <w:rsid w:val="002D6D8F"/>
    <w:rsid w:val="002E749B"/>
    <w:rsid w:val="002F13FA"/>
    <w:rsid w:val="002F4BB1"/>
    <w:rsid w:val="00325EA2"/>
    <w:rsid w:val="00326FDC"/>
    <w:rsid w:val="00330E7E"/>
    <w:rsid w:val="003344B3"/>
    <w:rsid w:val="003513F4"/>
    <w:rsid w:val="003549DA"/>
    <w:rsid w:val="00355359"/>
    <w:rsid w:val="0037090C"/>
    <w:rsid w:val="0037395B"/>
    <w:rsid w:val="00375918"/>
    <w:rsid w:val="003815A3"/>
    <w:rsid w:val="00382004"/>
    <w:rsid w:val="00387ABB"/>
    <w:rsid w:val="00393847"/>
    <w:rsid w:val="003950F4"/>
    <w:rsid w:val="003A4C57"/>
    <w:rsid w:val="003B557C"/>
    <w:rsid w:val="003E572B"/>
    <w:rsid w:val="00402A01"/>
    <w:rsid w:val="00402BD0"/>
    <w:rsid w:val="00443812"/>
    <w:rsid w:val="00450BEA"/>
    <w:rsid w:val="00450F93"/>
    <w:rsid w:val="00451620"/>
    <w:rsid w:val="00470BA0"/>
    <w:rsid w:val="004726E0"/>
    <w:rsid w:val="00494958"/>
    <w:rsid w:val="004D1647"/>
    <w:rsid w:val="004F2E90"/>
    <w:rsid w:val="004F3722"/>
    <w:rsid w:val="004F5F45"/>
    <w:rsid w:val="00511FB7"/>
    <w:rsid w:val="005215BD"/>
    <w:rsid w:val="005238BB"/>
    <w:rsid w:val="00550846"/>
    <w:rsid w:val="00550B8D"/>
    <w:rsid w:val="00595B68"/>
    <w:rsid w:val="005C4925"/>
    <w:rsid w:val="005C551A"/>
    <w:rsid w:val="005D0AE3"/>
    <w:rsid w:val="005F0F1A"/>
    <w:rsid w:val="00645FCC"/>
    <w:rsid w:val="006555B5"/>
    <w:rsid w:val="00661091"/>
    <w:rsid w:val="00674C70"/>
    <w:rsid w:val="00675F27"/>
    <w:rsid w:val="00683684"/>
    <w:rsid w:val="006920A4"/>
    <w:rsid w:val="0069220D"/>
    <w:rsid w:val="00696F6A"/>
    <w:rsid w:val="006B189E"/>
    <w:rsid w:val="006C2082"/>
    <w:rsid w:val="006D0465"/>
    <w:rsid w:val="006D645B"/>
    <w:rsid w:val="006E04AC"/>
    <w:rsid w:val="006F05BA"/>
    <w:rsid w:val="00716A08"/>
    <w:rsid w:val="007315B4"/>
    <w:rsid w:val="00762B17"/>
    <w:rsid w:val="00770BAF"/>
    <w:rsid w:val="0079075E"/>
    <w:rsid w:val="00791E9B"/>
    <w:rsid w:val="007A7EA8"/>
    <w:rsid w:val="007B4FF5"/>
    <w:rsid w:val="007B698D"/>
    <w:rsid w:val="007C0D0E"/>
    <w:rsid w:val="007C6145"/>
    <w:rsid w:val="007D4CE1"/>
    <w:rsid w:val="007E5F94"/>
    <w:rsid w:val="007E657F"/>
    <w:rsid w:val="007F347A"/>
    <w:rsid w:val="008072C8"/>
    <w:rsid w:val="00814D2F"/>
    <w:rsid w:val="008627DA"/>
    <w:rsid w:val="0087037E"/>
    <w:rsid w:val="00884AA9"/>
    <w:rsid w:val="00884D30"/>
    <w:rsid w:val="00886A39"/>
    <w:rsid w:val="0089104A"/>
    <w:rsid w:val="008B3671"/>
    <w:rsid w:val="008D0049"/>
    <w:rsid w:val="008E3A8E"/>
    <w:rsid w:val="00907F8E"/>
    <w:rsid w:val="009138D3"/>
    <w:rsid w:val="00941A8C"/>
    <w:rsid w:val="009538D0"/>
    <w:rsid w:val="00963E3A"/>
    <w:rsid w:val="00964506"/>
    <w:rsid w:val="00976CC0"/>
    <w:rsid w:val="00981DBF"/>
    <w:rsid w:val="00996088"/>
    <w:rsid w:val="009D692A"/>
    <w:rsid w:val="009D7C39"/>
    <w:rsid w:val="009F3BC9"/>
    <w:rsid w:val="00A60E47"/>
    <w:rsid w:val="00A77887"/>
    <w:rsid w:val="00A80476"/>
    <w:rsid w:val="00A90DB7"/>
    <w:rsid w:val="00A936F3"/>
    <w:rsid w:val="00AB27B9"/>
    <w:rsid w:val="00AC7951"/>
    <w:rsid w:val="00AD1CCB"/>
    <w:rsid w:val="00AD739B"/>
    <w:rsid w:val="00AE3533"/>
    <w:rsid w:val="00B3641B"/>
    <w:rsid w:val="00B43795"/>
    <w:rsid w:val="00B56F84"/>
    <w:rsid w:val="00B643D6"/>
    <w:rsid w:val="00B84401"/>
    <w:rsid w:val="00B85B2C"/>
    <w:rsid w:val="00B92ED4"/>
    <w:rsid w:val="00B933CB"/>
    <w:rsid w:val="00BA33C6"/>
    <w:rsid w:val="00BC43C9"/>
    <w:rsid w:val="00BD0461"/>
    <w:rsid w:val="00BD2800"/>
    <w:rsid w:val="00BE62E3"/>
    <w:rsid w:val="00BE7900"/>
    <w:rsid w:val="00C063DD"/>
    <w:rsid w:val="00C10181"/>
    <w:rsid w:val="00C2227D"/>
    <w:rsid w:val="00C44D97"/>
    <w:rsid w:val="00C638AB"/>
    <w:rsid w:val="00C64F17"/>
    <w:rsid w:val="00C7719B"/>
    <w:rsid w:val="00C77950"/>
    <w:rsid w:val="00C913A0"/>
    <w:rsid w:val="00CA265E"/>
    <w:rsid w:val="00CB4DFA"/>
    <w:rsid w:val="00CC7E05"/>
    <w:rsid w:val="00CD7BB0"/>
    <w:rsid w:val="00CF5B8D"/>
    <w:rsid w:val="00D0325A"/>
    <w:rsid w:val="00D04E4C"/>
    <w:rsid w:val="00D1687E"/>
    <w:rsid w:val="00D17419"/>
    <w:rsid w:val="00D37FA4"/>
    <w:rsid w:val="00D45A1E"/>
    <w:rsid w:val="00D66B53"/>
    <w:rsid w:val="00D772F5"/>
    <w:rsid w:val="00D85E7B"/>
    <w:rsid w:val="00D932D9"/>
    <w:rsid w:val="00DA23E2"/>
    <w:rsid w:val="00DB3059"/>
    <w:rsid w:val="00DB5B5C"/>
    <w:rsid w:val="00DE23BF"/>
    <w:rsid w:val="00DE3739"/>
    <w:rsid w:val="00DE4AD3"/>
    <w:rsid w:val="00DE5308"/>
    <w:rsid w:val="00E13D82"/>
    <w:rsid w:val="00E208DC"/>
    <w:rsid w:val="00E37A0A"/>
    <w:rsid w:val="00E435B5"/>
    <w:rsid w:val="00E65699"/>
    <w:rsid w:val="00E809C9"/>
    <w:rsid w:val="00E8351B"/>
    <w:rsid w:val="00E862CD"/>
    <w:rsid w:val="00EA5DB0"/>
    <w:rsid w:val="00EB5EBC"/>
    <w:rsid w:val="00EC1F1E"/>
    <w:rsid w:val="00EC7EA7"/>
    <w:rsid w:val="00F04092"/>
    <w:rsid w:val="00F30218"/>
    <w:rsid w:val="00F42C47"/>
    <w:rsid w:val="00F7101F"/>
    <w:rsid w:val="00F833B8"/>
    <w:rsid w:val="00F84228"/>
    <w:rsid w:val="00FA5B22"/>
    <w:rsid w:val="00FB2B0B"/>
    <w:rsid w:val="00FC7441"/>
    <w:rsid w:val="00FF52E7"/>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574F98D-8D21-48F8-9123-5E4401BE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72B"/>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rsid w:val="00907F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hapter">
    <w:name w:val="Chapter"/>
    <w:basedOn w:val="Base"/>
    <w:next w:val="SubChapter"/>
    <w:rsid w:val="00814D2F"/>
    <w:pPr>
      <w:jc w:val="center"/>
      <w:outlineLvl w:val="0"/>
    </w:pPr>
    <w:rPr>
      <w:b/>
      <w:caps/>
    </w:rPr>
  </w:style>
  <w:style w:type="paragraph" w:customStyle="1" w:styleId="Rule">
    <w:name w:val="Rule"/>
    <w:basedOn w:val="Base"/>
    <w:next w:val="Base"/>
    <w:link w:val="RuleChar"/>
    <w:qFormat/>
    <w:rsid w:val="00884D30"/>
    <w:pPr>
      <w:ind w:left="2160" w:hanging="2160"/>
      <w:outlineLvl w:val="3"/>
    </w:pPr>
    <w:rPr>
      <w:b/>
      <w:caps/>
    </w:rPr>
  </w:style>
  <w:style w:type="paragraph" w:customStyle="1" w:styleId="SubChapter">
    <w:name w:val="SubChapter"/>
    <w:basedOn w:val="Base"/>
    <w:next w:val="Section"/>
    <w:pPr>
      <w:widowControl w:val="0"/>
      <w:jc w:val="center"/>
      <w:outlineLvl w:val="1"/>
    </w:pPr>
    <w:rPr>
      <w:b/>
      <w:caps/>
      <w:snapToGrid w:val="0"/>
    </w:rPr>
  </w:style>
  <w:style w:type="paragraph" w:customStyle="1" w:styleId="SubParagraph">
    <w:name w:val="SubParagraph"/>
    <w:basedOn w:val="Base"/>
    <w:link w:val="SubParagraphChar"/>
    <w:rsid w:val="003A4C57"/>
    <w:pPr>
      <w:tabs>
        <w:tab w:val="left" w:pos="1800"/>
      </w:tabs>
      <w:ind w:left="1440" w:hanging="720"/>
    </w:pPr>
  </w:style>
  <w:style w:type="paragraph" w:customStyle="1" w:styleId="Part">
    <w:name w:val="Part"/>
    <w:basedOn w:val="Base"/>
    <w:rsid w:val="00402A01"/>
    <w:pPr>
      <w:tabs>
        <w:tab w:val="left" w:pos="2520"/>
      </w:tabs>
      <w:ind w:left="2160" w:hanging="720"/>
    </w:pPr>
  </w:style>
  <w:style w:type="paragraph" w:customStyle="1" w:styleId="SubPart">
    <w:name w:val="SubPart"/>
    <w:basedOn w:val="Base"/>
    <w:rsid w:val="00402A01"/>
    <w:pPr>
      <w:tabs>
        <w:tab w:val="left" w:pos="3240"/>
      </w:tabs>
      <w:ind w:left="2880" w:hanging="720"/>
    </w:pPr>
  </w:style>
  <w:style w:type="paragraph" w:customStyle="1" w:styleId="Subsubpart">
    <w:name w:val="Subsubpart"/>
    <w:basedOn w:val="Base"/>
    <w:rsid w:val="00402A01"/>
    <w:pPr>
      <w:tabs>
        <w:tab w:val="left" w:pos="3960"/>
      </w:tabs>
      <w:ind w:left="3600" w:hanging="720"/>
    </w:pPr>
  </w:style>
  <w:style w:type="paragraph" w:customStyle="1" w:styleId="Section">
    <w:name w:val="Section"/>
    <w:basedOn w:val="Base"/>
    <w:next w:val="Base"/>
    <w:pPr>
      <w:jc w:val="center"/>
      <w:outlineLvl w:val="2"/>
    </w:pPr>
    <w:rPr>
      <w:b/>
      <w:caps/>
    </w:rPr>
  </w:style>
  <w:style w:type="paragraph" w:customStyle="1" w:styleId="Item">
    <w:name w:val="Item"/>
    <w:basedOn w:val="Base"/>
    <w:rsid w:val="00402A01"/>
    <w:pPr>
      <w:tabs>
        <w:tab w:val="left" w:pos="1800"/>
      </w:tabs>
      <w:ind w:left="1440" w:hanging="720"/>
    </w:pPr>
  </w:style>
  <w:style w:type="paragraph" w:customStyle="1" w:styleId="SubItemLvl1">
    <w:name w:val="SubItem Lvl 1"/>
    <w:basedOn w:val="Base"/>
    <w:rsid w:val="00402A01"/>
    <w:pPr>
      <w:tabs>
        <w:tab w:val="left" w:pos="2520"/>
      </w:tabs>
      <w:ind w:left="2160" w:hanging="720"/>
    </w:pPr>
  </w:style>
  <w:style w:type="paragraph" w:customStyle="1" w:styleId="SubItemLvl2">
    <w:name w:val="SubItem Lvl 2"/>
    <w:basedOn w:val="Base"/>
    <w:rsid w:val="00402A01"/>
    <w:pPr>
      <w:tabs>
        <w:tab w:val="left" w:pos="3240"/>
      </w:tabs>
      <w:ind w:left="2880" w:hanging="720"/>
    </w:pPr>
  </w:style>
  <w:style w:type="paragraph" w:customStyle="1" w:styleId="SubItemLvl3">
    <w:name w:val="SubItem Lvl 3"/>
    <w:basedOn w:val="Base"/>
    <w:rsid w:val="00402A01"/>
    <w:pPr>
      <w:tabs>
        <w:tab w:val="left" w:pos="3960"/>
      </w:tabs>
      <w:ind w:left="3600" w:hanging="720"/>
    </w:pPr>
  </w:style>
  <w:style w:type="paragraph" w:customStyle="1" w:styleId="SubItemLvl4">
    <w:name w:val="SubItem Lvl 4"/>
    <w:basedOn w:val="Base"/>
    <w:rsid w:val="00402A01"/>
    <w:pPr>
      <w:tabs>
        <w:tab w:val="left" w:pos="4680"/>
      </w:tabs>
      <w:ind w:left="4320" w:hanging="720"/>
    </w:pPr>
  </w:style>
  <w:style w:type="paragraph" w:customStyle="1" w:styleId="HistoryAfter">
    <w:name w:val="HistoryAfter"/>
    <w:basedOn w:val="Base"/>
    <w:pPr>
      <w:ind w:left="1440"/>
    </w:pPr>
    <w:rPr>
      <w:i/>
    </w:rPr>
  </w:style>
  <w:style w:type="character" w:styleId="LineNumber">
    <w:name w:val="line number"/>
    <w:basedOn w:val="DefaultParagraphFont"/>
    <w:rsid w:val="00C64F17"/>
  </w:style>
  <w:style w:type="character" w:customStyle="1" w:styleId="Heading1Char">
    <w:name w:val="Heading 1 Char"/>
    <w:basedOn w:val="DefaultParagraphFont"/>
    <w:link w:val="Heading1"/>
    <w:rsid w:val="00907F8E"/>
    <w:rPr>
      <w:rFonts w:asciiTheme="majorHAnsi" w:eastAsiaTheme="majorEastAsia" w:hAnsiTheme="majorHAnsi" w:cstheme="majorBidi"/>
      <w:color w:val="2E74B5" w:themeColor="accent1" w:themeShade="BF"/>
      <w:kern w:val="2"/>
      <w:sz w:val="32"/>
      <w:szCs w:val="32"/>
    </w:rPr>
  </w:style>
  <w:style w:type="paragraph" w:customStyle="1" w:styleId="DepartmentTitle">
    <w:name w:val="DepartmentTitle"/>
    <w:basedOn w:val="Base"/>
    <w:next w:val="Base"/>
    <w:autoRedefine/>
    <w:rsid w:val="00814D2F"/>
    <w:pPr>
      <w:jc w:val="center"/>
    </w:pPr>
    <w:rPr>
      <w:b/>
      <w:caps/>
    </w:rPr>
  </w:style>
  <w:style w:type="paragraph" w:customStyle="1" w:styleId="Base">
    <w:name w:val="Base"/>
    <w:link w:val="BaseChar"/>
    <w:qFormat/>
    <w:rsid w:val="00450BEA"/>
    <w:pPr>
      <w:spacing w:line="360" w:lineRule="auto"/>
      <w:jc w:val="both"/>
    </w:pPr>
  </w:style>
  <w:style w:type="paragraph" w:customStyle="1" w:styleId="History">
    <w:name w:val="History"/>
    <w:basedOn w:val="Base"/>
    <w:next w:val="HistoryAfter"/>
    <w:link w:val="HistoryChar"/>
    <w:qFormat/>
    <w:rsid w:val="001F4CB9"/>
    <w:pPr>
      <w:ind w:left="1440" w:hanging="1440"/>
    </w:pPr>
    <w:rPr>
      <w:i/>
    </w:rPr>
  </w:style>
  <w:style w:type="paragraph" w:customStyle="1" w:styleId="Paragraph">
    <w:name w:val="Paragraph"/>
    <w:basedOn w:val="Base"/>
    <w:link w:val="ParagraphChar"/>
    <w:qFormat/>
    <w:rsid w:val="003A4C57"/>
    <w:pPr>
      <w:outlineLvl w:val="4"/>
    </w:pPr>
  </w:style>
  <w:style w:type="character" w:customStyle="1" w:styleId="BaseChar">
    <w:name w:val="Base Char"/>
    <w:basedOn w:val="DefaultParagraphFont"/>
    <w:link w:val="Base"/>
    <w:rsid w:val="007C6145"/>
  </w:style>
  <w:style w:type="character" w:customStyle="1" w:styleId="ParagraphChar">
    <w:name w:val="Paragraph Char"/>
    <w:link w:val="Paragraph"/>
    <w:rsid w:val="007C6145"/>
  </w:style>
  <w:style w:type="character" w:customStyle="1" w:styleId="HistoryChar">
    <w:name w:val="History Char"/>
    <w:link w:val="History"/>
    <w:locked/>
    <w:rsid w:val="007C6145"/>
    <w:rPr>
      <w:i/>
    </w:rPr>
  </w:style>
  <w:style w:type="character" w:customStyle="1" w:styleId="RuleChar">
    <w:name w:val="Rule Char"/>
    <w:link w:val="Rule"/>
    <w:rsid w:val="007C6145"/>
    <w:rPr>
      <w:b/>
      <w:caps/>
    </w:rPr>
  </w:style>
  <w:style w:type="character" w:customStyle="1" w:styleId="SubParagraphChar">
    <w:name w:val="SubParagraph Char"/>
    <w:link w:val="SubParagraph"/>
    <w:rsid w:val="007C6145"/>
  </w:style>
  <w:style w:type="paragraph" w:styleId="ListParagraph">
    <w:name w:val="List Paragraph"/>
    <w:basedOn w:val="Normal"/>
    <w:uiPriority w:val="34"/>
    <w:qFormat/>
    <w:rsid w:val="003E572B"/>
    <w:pPr>
      <w:ind w:left="720"/>
      <w:contextualSpacing/>
    </w:pPr>
  </w:style>
  <w:style w:type="paragraph" w:styleId="Header">
    <w:name w:val="header"/>
    <w:basedOn w:val="Normal"/>
    <w:link w:val="HeaderChar"/>
    <w:rsid w:val="00595B68"/>
    <w:pPr>
      <w:tabs>
        <w:tab w:val="center" w:pos="4680"/>
        <w:tab w:val="right" w:pos="9360"/>
      </w:tabs>
      <w:spacing w:after="0" w:line="240" w:lineRule="auto"/>
    </w:pPr>
  </w:style>
  <w:style w:type="character" w:customStyle="1" w:styleId="HeaderChar">
    <w:name w:val="Header Char"/>
    <w:basedOn w:val="DefaultParagraphFont"/>
    <w:link w:val="Header"/>
    <w:rsid w:val="00595B68"/>
    <w:rPr>
      <w:rFonts w:asciiTheme="minorHAnsi" w:eastAsiaTheme="minorHAnsi" w:hAnsiTheme="minorHAnsi" w:cstheme="minorBidi"/>
      <w:sz w:val="22"/>
      <w:szCs w:val="22"/>
    </w:rPr>
  </w:style>
  <w:style w:type="paragraph" w:styleId="Footer">
    <w:name w:val="footer"/>
    <w:basedOn w:val="Normal"/>
    <w:link w:val="FooterChar"/>
    <w:rsid w:val="00595B68"/>
    <w:pPr>
      <w:tabs>
        <w:tab w:val="center" w:pos="4680"/>
        <w:tab w:val="right" w:pos="9360"/>
      </w:tabs>
      <w:spacing w:after="0" w:line="240" w:lineRule="auto"/>
    </w:pPr>
  </w:style>
  <w:style w:type="character" w:customStyle="1" w:styleId="FooterChar">
    <w:name w:val="Footer Char"/>
    <w:basedOn w:val="DefaultParagraphFont"/>
    <w:link w:val="Footer"/>
    <w:rsid w:val="00595B6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barr\Desktop\Rule%20Review\SECTION%20.0300%20%20%20REGISTRATION%20OF%20WATER%20WITHDRAWALS%20AND%20TRANSFER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_OnLoad">
  <ribbon startFromScratch="false">
    <tabs>
      <tab id="oahTab" label="OAH" insertBeforeMso="TabHome">
        <group idMso="GroupClipboard"/>
        <group id="Font" label="Font">
          <box id="boxFont1" boxStyle="horizontal">
            <toggleButton idMso="Bold"/>
            <toggleButton idMso="Italic"/>
          </box>
          <box id="boxFont2" boxStyle="horizontal">
            <toggleButton idMso="Underline" screentip="Use underline to designate new language being added to a rule."/>
            <toggleButton idMso="Strikethrough" screentip="Use strikethrough to designate language being deleted from a rule."/>
          </box>
          <box id="boxFont3" boxStyle="horizontal">
            <toggleButton idMso="Superscript"/>
            <gallery idMso="TextHighlightColorPicker" label=" "/>
          </box>
        </group>
        <group id="styleMenuGroup" label="Formatting">
          <menu id="mnuStyles" label="OAH Rule Formatting">
            <menuSeparator id="rxmSepRibbon1" title="Rule is Subdivided from the Beginning"/>
            <button id="aStyleRule1" label="RULE                       -- 01 NCAC 01 .1111  RULE NAME AND NUMBER IN BOLD AND ALL CAPS" onAction="styleRule" screentip="Each rule begins with a rule title line containing the rule name and number in bold and all caps."/>
            <button id="aStyleParagraph1" label="PARAGRAPH         -- (a) This level in a rule is a Paragraph." onAction="styleParagraph" screentip="(a) This level in a rule is a Paragraph.  After typing the letter in parenthesis, it is followed by 2 spaces.  Not a tab as in all other cases."/>
            <button id="aStyleSubParagraph1" label="SUBPARAGRAPH  --      (1)  This level in a rule is a Subparagraph." onAction="styleSubParagraph" screentip="This level in a rule is a Subparagraph. You do not skip a line between the Paragraph and SubParagraph.  After typing the number in parenthesis, it is followed with 1 tab."/>
            <button id="aStylePart1" label="PART                       --            (A) This level in a rule is a Part." onAction="stylePart" screentip="This level in a rule is a Part.  The text is aligned by creating a hanging indent.  You do not skip a line.  After typing the letter in parenthesis, it is followed with 1 tab."/>
            <menuSeparator id="rxmSepRibbon2" title="Rule Contains an Introductory Paragraph with a Listing"/>
            <button id="aStyleRule2" label="RULE                       -- 01 NCAC 02 .1111  RULE NAME AND NUMBER IN BOLD AND ALL CAPS" onAction="styleRule" screentip="Each rule begins with a rule title line containing the rule name and number in bold and all caps."/>
            <button id="aStyleParagraph2" label="PARAGRAPH         -- This level in a rule is a Paragraph." onAction="styleParagraph" screentip="The opening paragraph is formatted with the text flush to the left margin."/>
            <button id="aStyleItem" label="ITEM                       --  (1)  This first level in this format is an Item." onAction="styleItem" screentip="The text is aligned by creating a hanging indent.  Must have at least 2 items."/>
            <button id="aStyleSubItem1" label="SUB ITEM LVL 1     --        (a)  This next level of formatting is a Sub-Item." onAction="styleSubItem1" screentip="The text is aligned by creating a hanging indent.  A tab follows the parenthesis."/>
            <button id="aStyleSubItem2" label="SUB ITEM LVL 2     --               (i)  This rule level is also called a Sub-Item." onAction="styleSubItem2" screentip="The text is aligned by creating a hanging indent.  A tab follows the parenthesis."/>
            <menuSeparator id="rxmSepRibbon3" title="Rule Contains a Single Paragraph"/>
            <button id="aStyleRule3" label="RULE                       -- 01 NCAC 01 .1111  RULE NAME AND NUMBER IN BOLD AND ALL CAPS" onAction="styleRule" screentip="Each rule begins with a rule title line containing the rule name and number in bold and all caps."/>
            <button id="aStyleParagraph3" label="PARAGRAPH         -- This level in a rule is a Paragraph.  It can be a single paragraph." onAction="styleParagraph" screentip="The text is flush to the left margin.  All text must be justified."/>
            <menuSeparator id="rxmSepRibbon4" title="History Note Formatting"/>
            <button id="aStyleHistory" label="HISTORY               -- History Note:  Authority [numerical order of agency authority for rule]" onAction="styleHistory" screentip="Begins with the text History Note: 'tab' Authority.  This line lists, in numerical order, the citations to the agency's authority for the rule; all citations are separated by a semicolon."/>
            <button id="aStyleHistoryAfter1" label="HISTORY AFTER   -- Eff. [effective date of original adoption of the rule]" onAction="styleHistoryAfter" screentip="Following the History Note Authority line, the effective date of the original adoption of the rule is entered, followed by a semicolon."/>
            <button id="aStyleHistoryAfter2" label="HISTORY AFTER   -- Amended Eff. [these are amendment dates]" onAction="styleHistoryAfter" screentip="If the rule has been amended, the Amended Effective paragraph lists the amendment dates to the rule and shall be listed in chronological order, with the most recent amended date listed first."/>
            <button id="aStyleHistoryAfter3" label="HISTORY AFTER   -- Temporary [Adoption] [Amendment] [Repeal] Eff. [temp rules listed as separate item]" onAction="styleHistoryAfter" screentip="Temporary rules are listed as a separate item.  The Temporary rule may be an Adoption, Amendment or a Repeal."/>
            <button id="aStyleHistoryAfter4" label="HISTORY AFTER   -- Repealed Eff. [date agency deletes rule in its entirety, repealed]" onAction="styleHistoryAfter" screentip="If an agency deletes the rule in its entirety, this is a repeal.  The rule number and history note can never be used again."/>
            <button id="aStyleHistoryAfter5" label="HISTORY AFTER   -- Readopted Eff. [date agency readopts rule]" onAction="styleHistoryAfter" screentip=" If the rule has been readopted, the Adopted Effective paragraph lists the readoption date of the rule."/>
            <menuSeparator id="rxmSepRibbon5" title="Miscellaneous"/>
            <button id="aStyleChapter" label="CHAPTER              -- Name of Rule Chapter" onAction="styleChapter" screentip="Chapter name is bold and centered."/>
            <button id="aStyleSubChapter" label="SUBCHAPTER       -- Name of Rule Subchapter" onAction="styleSubChapter" screentip="Subchapter name is bold, all caps, centered."/>
            <button id="aStyleSection" label="SECTION               -- Name of Section" onAction="styleSection" screentip="Section Heading is bold, all caps, centered."/>
            <button id="aStyleBase" label="BASE                      -- Basic Formatting (such as tables)" onAction="styleBase" screentip="Times New Roman text, justified."/>
            <button id="aStyleSubPart1" label="SUBPART                --                  (i)  This level in a rule is a Subpart. (HISTORICAL RULES ONLY)" onAction="styleSubPart" screentip="This level in a rule is a Subpart.  USED FOR HISTORICAL RULES ONLY."/>
            <button id="aStyleSubsubPart1" label="SUBSUBPART         --                        (I) This level in a rule is a Subsubpart. (HISTORICAL RULES ONLY)" onAction="styleSubSubPart" screentip="This level in a rule is a Subsubpart.  USED FOR HISTORICAL RULES ONLY."/>
            <button id="aStyleSubItem3" label="SUB ITEM LVL 3     --                  (A)  This rule level is also called a Sub-Item. (HISTORICAL RULES ONLY)" onAction="styleSubItem3" screentip="USED FOR HISTORICAL RULES ONLY."/>
            <button id="aStyleSubItem4" label="SUB ITEM LVL 4     --                         (I)  This rule level is also called a Sub-Item. (HISTORICAL RULES ONLY)" onAction="styleSubItem4" screentip="USED FOR HISTORICAL RULES ONLY "/>
          </menu>
          <box id="boxFormat1">
            <button id="btnClearFormatting" label="Clear Formatting" onAction="ClearFormatting" screentip="Remove all formatting from the text selected and apply the Base style to the paragraph."/>
          </box>
          <box id="boxFormat2">
            <dropDown id="OAHStyleDropdown" getSelectedItemID="GetSelectedItemID" onAction="MenuApplyOAHStyles">
              <item id="SelectStyle" label="Select Style"/>
              <item id="Base" label="Base"/>
              <item id="Chapter" label="Chapter"/>
              <item id="DepartmentTitle" label="DepartmentTitle"/>
              <item id="History" label="History"/>
              <item id="HistoryAfter" label="HistoryAfter"/>
              <item id="Item" label="Item"/>
              <item id="Paragraph" label="Paragraph"/>
              <item id="Part" label="Part"/>
              <item id="Rule" label="Rule"/>
              <item id="Section" label="Section"/>
              <item id="SubChapter" label="SubChapter"/>
              <item id="SubItemLvl1" label="SubItem Lvl 1"/>
              <item id="SubItemLvl2" label="SubItem Lvl 2"/>
              <item id="SubItemLvl3" label="SubItem Lvl 3"/>
              <item id="SubItemLvl4" label="SubItem Lvl 4"/>
              <item id="SubParagraph" label="SubParagraph"/>
              <item id="SubPart" label="SubPart"/>
              <item id="Subsubpart" label="Subsubpart"/>
            </dropDown>
            <button id="btnBlank2" label=" "/>
            <toggleButton idMso="AlignCenter" label=" "/>
          </box>
        </group>
        <group id="autoFormat" label="Auto Format">
          <box id="boxSubDivided" boxStyle="horizontal">
            <button id="bLabelSubDivided" label="SubDivided   :"/>
            <button id="NextSubdivided" imageMso="RightArrow2" onAction="nextSubDivided" screentip="Change the currently selected text to the next SubDivided Rule Style"/>
            <button id="PreviousSubdivided" imageMso="LeftArrow2" onAction="previousSubDivided" screentip="Change the currently selected text to the previous Subdivided Rule Style"/>
          </box>
          <box id="boxListing" boxStyle="horizontal">
            <button id="bLabelListing" label="Listing           :"/>
            <button id="NextListing" imageMso="RightArrow2" onAction="nextListing" screentip="Change the currently selected text to the next Listing Rule Style"/>
            <button id="PreviousListing" imageMso="LeftArrow2" onAction="previousListing" screentip="Change the currently selected text to the previous Listing Rule Style"/>
          </box>
          <box id="boxHistory" boxStyle="horizontal">
            <button id="bLabelHistory" label="History Note:"/>
            <button id="NextHistory" imageMso="RightArrow2" onAction="nextHistory" screentip="Change the currently selected text to the next History Style"/>
            <button id="PreviousHistory" imageMso="LeftArrow2" onAction="previousHistory" screentip="Change the currently selected text to the previous History Style"/>
          </box>
        </group>
        <group id="styleMenuGroup4" label="Text">
          <menu id="mnuAutoText1" label="Proposed Intros">
            <menuSeparator id="rxmMenuGroup4SepRibbon1" title="Proposed Permanent Rules"/>
            <button id="btnProposedAdoption" label="Proposed Adoption" onAction="autoTextProposedAdoption" screentip="This is the text used for an adoption of a Proposed Permanent Rule filed for publication in the NCR."/>
            <button id="btnProposedAmendment" label="Proposed Amendment" onAction="autoTextProposedAmendment" screentip="This is the text used for an amendment of a Proposed Permanent Rule filed for publication in the NCR."/>
            <button id="btnProposedRepeal" label="Proposed Repeal" onAction="autoTextProposedRepeal" screentip="This is the text used for the repeal of a Proposed Permanent Rule filed for publication in the NCR."/>
            <button id="btnProposedRepealConsecutive" label="Proposed Repeal of Consecutive Rules" onAction="autoTextProposedRepealConsecutive" screentip="This is the text used for the repeal of consecutive Proposed Permanent Rules filed for publication in the NCR."/>
            <menuSeparator id="rxmMenuGroup4SepRibbon2" title="Proposed Readoption of Permanent Rules"/>
            <button id="btnProposedReAdoption" label="Proposed Readoption with substantive changes" onAction="autoTextProposedReAdoption" screentip="This is the text used for a readoption of a Proposed Permanent Rule filed for publication in the NCR."/>
            <menuSeparator id="rxmMenuGroup4SepRibbon5" title="Proposed Temporary Rules"/>
            <button id="btnProposedTemporaryAdoption" label="Proposed Temporary Adoption of Rule" onAction="autoTextProposedTemporaryAdoption" screentip="This is the text used for an adoption of a Proposed Temporary Rule filed for RRC Review and for publication in the NCAC"/>
            <button id="btnProposedTemporaryAmendment" label="Proposed Temporary Amendment of Rule" onAction="autoTextProposedTemporaryAmendment" screentip="This is the text used for an amendment of a Proposed Temporary Rule filed for RRC Review and for publication in the NCAC"/>
            <button id="btnProposedTemporaryRepeal" label="Proposed Temporary Repeal of Rule" onAction="autoTextProposedTemporaryRepeal" screentip="This is the text used for a repeal of a Proposed Temporary Rule filed for RRC Review and for publication in the NCAC"/>
            <button id="btnProposedTemporaryRepealConsecutive" label="Proposed Temporary Repeal of Consecutive Rules" onAction="autoTextProposedTemporaryRepealConsecutive" screentip="This is the text used for a repeal of consecutive Proposed Temporary Rules filed for RRC Review and for publication in the NCAC"/>
          </menu>
          <menu id="mnuAutoText" label="Permanent Intros">
            <menuSeparator id="rxmMenuGroup4SepRibbon3" title="Permanent Rules"/>
            <button id="btnPermanentAdoption" label="Permanent Adoption of Rule" onAction="autoTextPermanentAdoption" screentip="This is the text used for an adoption of a Permanent Rule published in the NCR and filed for RRC Review and for publication in the NCAC."/>
            <button id="btnPermanentAmendment" label="Permanent Amendment of Rule" onAction="autoTextPermanentAmendment" screentip="This is the text used for an amendment of a Permanent Rule published in the NCR, filed for RRC Review and for publication in the NCAC"/>
            <button id="btnPermanentRepeal" label="Permanent Repeal of Rule" onAction="autoTextPermanentRepeal" screentip="This is the text used for a repeal of a Permanent Rule published in the NCR filed for RRC Review and for publication in the NCAC"/>
            <button id="btnPermanentRepealConsecutive" label="Permanent Repeal of Consecutive Rules" onAction="autoTextPermanentRepealConsecutive" screentip="This is the text used for a repeal of consecutive Permanent Rules published in the NCR filed for RRC Review and for publication in the NCAC"/>
            <menuSeparator id="rxmMenuGroup4SepRibbon3A" title="Permanent Rules with Changes"/>
            <button id="btnPermanentAdoptionWithChanges" label="Permanent Adoption of Rule with Changes" onAction="autoTextPermanentAdoptionWithChanges" screentip="This is the text used for an adoption of a Permanent Rule, with changes from the proposed text published in the NCR, filed for RRC Review and for publication in the NCAC."/>
            <button id="btnPermanentAmendmentWithChanges" label="Permanent Amendment of Rule with Changes" onAction="autoTextPermanentAmendmentWithChanges" screentip="This is the text used for an amendment of a Permanent Rule, with changes from proposed text published in the NCR, filed for RRC Review and for publication in the NCAC"/>
            <menuSeparator id="rxmMenuGroup4SepRibbon3B" title="Permanent Rules when notice and hearing not required"/>
            <button id="btnPermanentAmendmentNoNotice" label="Permanent Amendment of Rule - No Notice" onAction="autoTextPermanentAmendmentNoNotice" screentip="This is the text used for an amendment of a Permanent Rule filed for RRC Review and for publication in the NCAC without notice and hearing"/>
            <button id="btnPermanentRepealNoNotice" label="Permanent Repeal of Rule - No Notice" onAction="autoTextPermanentRepealNoNotice" screentip="This is the text used for a repeal of a Permanent Rule filed for RRC Review and for publication in the NCAC without notice and hearing"/>
            <button id="btnPermanentRepealConsecutiveNoNotice" label="Permanent Repeal of Consecutive Rules - No Notice" onAction="autoTextPermanentRepealConsecutiveNoNotice" screentip="This is the text used for a repeal of consecutive Permanent Rules filed for RRC Review and for publication in the NCAC without notice and hearing"/>
            <menuSeparator id="rxmMenuGroup4SepRibbon4" title="Permanent Rule Readoption"/>
            <button id="btnPermanentReAdoption" label="Permanent Readoption of Rule" onAction="autoTextPermanentReAdoption" screentip="This is the text used for a readoption of a Permanent Rule published in the NCR and filed for RRC Review and for publication in the NCAC"/>
            <button id="btnPermanentReAdoptionWithChanges" label="Permanent Readoption of Rule with Changes" onAction="autoTextPermanentReAdoptionWithChanges" screentip="This is the text used for a readoption of a Permanent Rule, with changes from the proposed text published in the NCR, filed for RRC Review and for publication in the NCR"/>
            <menuSeparator id="rxmMenuGroup4SepRibbon6" title="Temporary Rules"/>
            <button id="btnTemporaryAdoption" label="Temporary Adoption of Rule" onAction="autoTextTemporaryAdoption" screentip="This is the text used for an adoption of a Temporary Rule filed for RRC Review and for publication in the NCAC"/>
            <button id="btnTemporaryAmendment" label="Temporary Amendment of Rule" onAction="autoTextTemporaryAmendment" screentip="This is the text used for an amendment of a Temporary Rule filed for RRC Review and for publication in the NCAC"/>
            <button id="btnTemporaryRepeal" label="Temporary Repeal of Rule" onAction="autoTextTemporaryRepeal" screentip="This is the text used for a repeal of a Temporary Rule published on the OAH website, filed for RRC Review and for publication in the NCAC"/>
            <button id="btnTemporaryRepealConsecutive" label="Temporary Repeal of Consecutive Rules" onAction="autoTextTemporaryRepealConsecutive" screentip="This is the text used for a repeal of consecutive Temporary Rules published on the OAH website, filed for RRC Review and for publication in the NCAC"/>
            <menuSeparator id="rxmMenuGroup4SepRibbon6A" title="Temporary Rules with Changes"/>
            <button id="btnTemporaryAdoptionWithChanges" label="Temporary Adoption of Rule with Changes" onAction="autoTextTemporaryAdoptionWithChanges" screentip="This is the text used for an adoption of a Temporary Rule with changes from the proposed text published on the OAH website, filed for RRC Review and for publication in the NCAC"/>
            <button id="btnTemporaryAmendmentWithChanges" label="Temporary Amendment of Rule with Changes" onAction="autoTextTemporaryAmendmentWithChanges" screentip="This is the text used for an amendment of a Temporary Rule with changes from the proposed text published on the OAH website, filed for RRC Review and for publication in the NCAC"/>
            <menuSeparator id="rxmMenuGroup4SepRibbon7" title="Emergency Rules"/>
            <button id="btnEmergencyAdoption" label="Emergency Adoption of Rule" onAction="autoTextEmergencyAdoption" screentip="This is the text used for an Emergency Adoption of a rule for review by Codifier of Rules and publication in the NCAC."/>
            <button id="btnEmergencyAmendment" label="Emergency Amendment of Rule" onAction="autoTextEmergencyAmendment" screentip="This is the text used for an Emergency Amendment of an existing rule for review by Codifier of Rules and publication in the NCAC"/>
            <button id="btnEmergencyRepeal" label="Emergency Repeal of Rule" onAction="autoTextEmergencyRepeal" screentip="This is the text used for an Emergency Repeal of an existing rule for review by Codifier of Rules and publication in the NCAC"/>
            <button id="btnEmergencyRepealConsecutive" label="Emergency Repeal of Consecutive Rules" onAction="autoTextEmergencyRepealConsecutive" screentip="This is the text used for an Emergency Repeal of consecutive existing rules for review by Codifier of Rules and publication in the NCAC"/>
          </menu>
          <menu id="mnuInsertRule" label="Insert Rule" imageMso="FileLinksToFiles">
            <button id="btnInsertRuleFromCode" label="Insert Rule From Code" onAction="InsertRuleFromCode" screentip="Inserts the current text of the Rule from the NC Administrative Code stored on the OAH website"/>
            <button id="btnInsertRuleFromFile" label="Insert Rule From File" onAction="InsertRuleFromFile" screentip="Inserts text from a file on your computer or network"/>
          </menu>
        </group>
        <group id="utilityMenuGroup" label="Utilities">
          <button id="btnConvertToText" label="Remove AutoNumber" onAction="RemoveAutoNumber" screentip="Converts lists automatically numbered by MS Word into a plain text enumerated list."/>
          <button id="btnTextToTracking" label="Text To Tracking" onAction="ConvertTextToTracking" screentip="Converts all underlining and strikethrough text to Microsoft Word Revisions."/>
          <button id="btnTrackingToText" label="Tracking to Text" onAction="ConvertTrackingToText" screentip="Converts all MS Word revision marks into underline and strikethrough font characteristics."/>
        </group>
        <group id="MiscMenuGroup" label="Misc">
          <button id="btnViewDraft" label="Draft View" onAction="DraftView" screentip="Draft view shows text formatting but simplifies the layout of the page so that you can type and edit quickly.  Styles are displayed in the left gutter."/>
          <button id="btnPrintLayoutView" label="Print Layout" onAction="PrintLayout" screentip="Use print layout view to see the document as it appears on the printed page."/>
          <button id="btnSplitRules" label="Split Rules" onAction="SplitRules" screentip="Split the current document into individual Rules."/>
          <toggleButton idMso="ParagraphMarks" screentip="Show or Hide Word editorial markup - such as spaces, tabs and paragraph makes."/>
        </group>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C0221-81C7-481C-B967-65265318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 .0300   REGISTRATION OF WATER WITHDRAWALS AND TRANSFERS</Template>
  <TotalTime>3</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Peele, Linwood</cp:lastModifiedBy>
  <cp:revision>7</cp:revision>
  <cp:lastPrinted>2000-01-11T18:15:00Z</cp:lastPrinted>
  <dcterms:created xsi:type="dcterms:W3CDTF">2020-12-08T17:39:00Z</dcterms:created>
  <dcterms:modified xsi:type="dcterms:W3CDTF">2020-12-08T18:09:00Z</dcterms:modified>
</cp:coreProperties>
</file>